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19F3" w14:textId="09DD708B" w:rsidR="003A5FD7" w:rsidRDefault="003A5FD7" w:rsidP="003A5FD7">
      <w:pPr>
        <w:pStyle w:val="NormalWeb"/>
        <w:spacing w:before="195" w:beforeAutospacing="0" w:after="195" w:afterAutospacing="0" w:line="300" w:lineRule="atLeast"/>
        <w:textAlignment w:val="baseline"/>
        <w:rPr>
          <w:rFonts w:ascii="Arial" w:hAnsi="Arial" w:cs="Arial"/>
          <w:color w:val="595856"/>
          <w:sz w:val="20"/>
          <w:szCs w:val="20"/>
        </w:rPr>
      </w:pPr>
      <w:r>
        <w:rPr>
          <w:rFonts w:ascii="Arial" w:hAnsi="Arial" w:cs="Arial"/>
          <w:color w:val="595856"/>
          <w:sz w:val="20"/>
          <w:szCs w:val="20"/>
        </w:rPr>
        <w:t xml:space="preserve">The law firm of Nabors, Giblin &amp; Nickerson is seeking to fill an Associate position in its </w:t>
      </w:r>
      <w:r w:rsidR="00CC0F71">
        <w:rPr>
          <w:rFonts w:ascii="Arial" w:hAnsi="Arial" w:cs="Arial"/>
          <w:color w:val="595856"/>
          <w:sz w:val="20"/>
          <w:szCs w:val="20"/>
        </w:rPr>
        <w:t>Plantation</w:t>
      </w:r>
      <w:r>
        <w:rPr>
          <w:rFonts w:ascii="Arial" w:hAnsi="Arial" w:cs="Arial"/>
          <w:color w:val="595856"/>
          <w:sz w:val="20"/>
          <w:szCs w:val="20"/>
        </w:rPr>
        <w:t xml:space="preserve"> office.  This attorney will be providing legal advice and representation to local government employees and elected officials.  Minimum Qualifications: Active membership in good standing with The Florida Bar.  3-7 years of experience.</w:t>
      </w:r>
    </w:p>
    <w:p w14:paraId="17D73AA0" w14:textId="77777777" w:rsidR="003A5FD7" w:rsidRDefault="003A5FD7" w:rsidP="003A5FD7">
      <w:pPr>
        <w:pStyle w:val="NormalWeb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95856"/>
          <w:sz w:val="20"/>
          <w:szCs w:val="20"/>
        </w:rPr>
      </w:pPr>
      <w:r>
        <w:rPr>
          <w:rFonts w:ascii="Arial" w:hAnsi="Arial" w:cs="Arial"/>
          <w:color w:val="595856"/>
          <w:sz w:val="20"/>
          <w:szCs w:val="20"/>
        </w:rPr>
        <w:t>Local government law experience is highly preferred.</w:t>
      </w:r>
      <w:r>
        <w:rPr>
          <w:rFonts w:ascii="Arial" w:hAnsi="Arial" w:cs="Arial"/>
          <w:color w:val="595856"/>
          <w:sz w:val="20"/>
          <w:szCs w:val="20"/>
        </w:rPr>
        <w:br/>
        <w:t>Salary is negotiable and dependent upon experience and qualifications.</w:t>
      </w:r>
    </w:p>
    <w:p w14:paraId="36F0BA35" w14:textId="77777777" w:rsidR="003A5FD7" w:rsidRDefault="003A5FD7" w:rsidP="003A5FD7">
      <w:pPr>
        <w:pStyle w:val="NormalWeb"/>
        <w:spacing w:before="195" w:beforeAutospacing="0" w:after="195" w:afterAutospacing="0" w:line="300" w:lineRule="atLeast"/>
        <w:textAlignment w:val="baseline"/>
        <w:rPr>
          <w:rFonts w:ascii="Arial" w:hAnsi="Arial" w:cs="Arial"/>
          <w:color w:val="595856"/>
          <w:sz w:val="20"/>
          <w:szCs w:val="20"/>
        </w:rPr>
      </w:pPr>
      <w:r>
        <w:rPr>
          <w:rFonts w:ascii="Arial" w:hAnsi="Arial" w:cs="Arial"/>
          <w:color w:val="595856"/>
          <w:sz w:val="20"/>
          <w:szCs w:val="20"/>
        </w:rPr>
        <w:t xml:space="preserve">Interested applicants shall contact Ed Dion at </w:t>
      </w:r>
      <w:hyperlink r:id="rId4" w:history="1">
        <w:r>
          <w:rPr>
            <w:rStyle w:val="Hyperlink"/>
            <w:rFonts w:ascii="Arial" w:hAnsi="Arial" w:cs="Arial"/>
            <w:color w:val="223A71"/>
            <w:sz w:val="20"/>
            <w:szCs w:val="20"/>
          </w:rPr>
          <w:t>edion@ngnlaw.com</w:t>
        </w:r>
      </w:hyperlink>
    </w:p>
    <w:p w14:paraId="731EA4AB" w14:textId="77777777" w:rsidR="00982447" w:rsidRDefault="00982447"/>
    <w:sectPr w:rsidR="00982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D7"/>
    <w:rsid w:val="003A5FD7"/>
    <w:rsid w:val="00982447"/>
    <w:rsid w:val="009F6C53"/>
    <w:rsid w:val="00CC0F71"/>
    <w:rsid w:val="00CF4341"/>
    <w:rsid w:val="00D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FD6C"/>
  <w15:chartTrackingRefBased/>
  <w15:docId w15:val="{03BB81F0-62FE-45D8-A4A2-FBD31503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F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5F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ion@ngn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amatherne ngn-tally.com</dc:creator>
  <cp:keywords/>
  <dc:description/>
  <cp:lastModifiedBy>Matherne, Angela</cp:lastModifiedBy>
  <cp:revision>2</cp:revision>
  <dcterms:created xsi:type="dcterms:W3CDTF">2019-09-06T12:48:00Z</dcterms:created>
  <dcterms:modified xsi:type="dcterms:W3CDTF">2021-10-04T20:21:00Z</dcterms:modified>
</cp:coreProperties>
</file>